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A463" w14:textId="6A239B99" w:rsidR="008863A2" w:rsidRDefault="008863A2" w:rsidP="008863A2">
      <w:r>
        <w:rPr>
          <w:noProof/>
          <w:lang w:eastAsia="fr-FR"/>
        </w:rPr>
        <mc:AlternateContent>
          <mc:Choice Requires="wps">
            <w:drawing>
              <wp:anchor distT="0" distB="0" distL="114935" distR="114935" simplePos="0" relativeHeight="251659264" behindDoc="0" locked="0" layoutInCell="1" allowOverlap="1" wp14:anchorId="2FBF3385" wp14:editId="79FB118C">
                <wp:simplePos x="0" y="0"/>
                <wp:positionH relativeFrom="column">
                  <wp:posOffset>-156845</wp:posOffset>
                </wp:positionH>
                <wp:positionV relativeFrom="paragraph">
                  <wp:posOffset>0</wp:posOffset>
                </wp:positionV>
                <wp:extent cx="6300470" cy="2128520"/>
                <wp:effectExtent l="0" t="0" r="5080" b="5080"/>
                <wp:wrapSquare wrapText="bothSides"/>
                <wp:docPr id="1" name="Zone de texte 2"/>
                <wp:cNvGraphicFramePr/>
                <a:graphic xmlns:a="http://schemas.openxmlformats.org/drawingml/2006/main">
                  <a:graphicData uri="http://schemas.microsoft.com/office/word/2010/wordprocessingShape">
                    <wps:wsp>
                      <wps:cNvSpPr/>
                      <wps:spPr>
                        <a:xfrm>
                          <a:off x="0" y="0"/>
                          <a:ext cx="6300470" cy="212852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14:paraId="7C7E3344" w14:textId="77777777" w:rsidR="008863A2" w:rsidRDefault="008863A2" w:rsidP="008863A2">
                            <w:pPr>
                              <w:pStyle w:val="Contenudecadre"/>
                              <w:spacing w:after="0"/>
                              <w:ind w:firstLine="0"/>
                              <w:jc w:val="center"/>
                              <w:rPr>
                                <w:b/>
                                <w:color w:val="000000"/>
                                <w:sz w:val="36"/>
                              </w:rPr>
                            </w:pPr>
                          </w:p>
                          <w:p w14:paraId="1081AA1F" w14:textId="77777777" w:rsidR="008863A2" w:rsidRDefault="008863A2" w:rsidP="008863A2">
                            <w:pPr>
                              <w:pStyle w:val="Contenudecadre"/>
                              <w:spacing w:after="0"/>
                              <w:ind w:firstLine="0"/>
                              <w:jc w:val="center"/>
                              <w:rPr>
                                <w:b/>
                                <w:sz w:val="36"/>
                              </w:rPr>
                            </w:pPr>
                            <w:r>
                              <w:rPr>
                                <w:b/>
                                <w:color w:val="000000"/>
                                <w:sz w:val="36"/>
                              </w:rPr>
                              <w:t>ACCORD</w:t>
                            </w:r>
                          </w:p>
                          <w:p w14:paraId="596828D3" w14:textId="77777777" w:rsidR="008863A2" w:rsidRDefault="008863A2" w:rsidP="008863A2">
                            <w:pPr>
                              <w:pStyle w:val="Contenudecadre"/>
                              <w:spacing w:after="0"/>
                              <w:ind w:firstLine="0"/>
                              <w:jc w:val="center"/>
                            </w:pPr>
                            <w:r>
                              <w:rPr>
                                <w:b/>
                                <w:color w:val="000000"/>
                                <w:sz w:val="36"/>
                              </w:rPr>
                              <w:t xml:space="preserve">RELATIF À LA MONÉTISATION </w:t>
                            </w:r>
                          </w:p>
                          <w:p w14:paraId="0BF2FE06" w14:textId="77777777" w:rsidR="008863A2" w:rsidRDefault="008863A2" w:rsidP="008863A2">
                            <w:pPr>
                              <w:pStyle w:val="Contenudecadre"/>
                              <w:spacing w:after="0"/>
                              <w:ind w:firstLine="0"/>
                              <w:jc w:val="center"/>
                            </w:pPr>
                            <w:r>
                              <w:rPr>
                                <w:b/>
                                <w:color w:val="000000"/>
                                <w:sz w:val="36"/>
                              </w:rPr>
                              <w:t xml:space="preserve">DE JOURS DE CONGÉS </w:t>
                            </w:r>
                          </w:p>
                          <w:p w14:paraId="0407D7B8" w14:textId="3CD8F2DC" w:rsidR="008863A2" w:rsidRDefault="008863A2" w:rsidP="008863A2">
                            <w:pPr>
                              <w:pStyle w:val="Contenudecadre"/>
                              <w:spacing w:after="0"/>
                              <w:ind w:firstLine="0"/>
                              <w:jc w:val="center"/>
                            </w:pPr>
                            <w:r>
                              <w:rPr>
                                <w:b/>
                                <w:color w:val="000000"/>
                                <w:sz w:val="36"/>
                              </w:rPr>
                              <w:t xml:space="preserve">PENDANT </w:t>
                            </w:r>
                            <w:r>
                              <w:rPr>
                                <w:b/>
                                <w:color w:val="000000"/>
                                <w:sz w:val="36"/>
                              </w:rPr>
                              <w:t>L’ACTIVITÉ PARTIELLE</w:t>
                            </w:r>
                            <w:r>
                              <w:rPr>
                                <w:b/>
                                <w:color w:val="000000"/>
                                <w:sz w:val="36"/>
                              </w:rPr>
                              <w:t xml:space="preserve"> </w:t>
                            </w:r>
                          </w:p>
                          <w:p w14:paraId="3BEB4F6A" w14:textId="77777777" w:rsidR="008863A2" w:rsidRDefault="008863A2" w:rsidP="008863A2">
                            <w:pPr>
                              <w:pStyle w:val="Contenudecadre"/>
                              <w:spacing w:after="0"/>
                              <w:ind w:firstLine="0"/>
                              <w:jc w:val="center"/>
                            </w:pPr>
                            <w:r>
                              <w:rPr>
                                <w:b/>
                                <w:color w:val="000000"/>
                                <w:sz w:val="36"/>
                              </w:rPr>
                              <w:t xml:space="preserve">AU SEIN DE LA SOCIÉTÉ </w:t>
                            </w:r>
                            <w:r w:rsidRPr="000035D5">
                              <w:rPr>
                                <w:b/>
                                <w:color w:val="000000"/>
                                <w:sz w:val="36"/>
                                <w:highlight w:val="yellow"/>
                              </w:rPr>
                              <w:t>XXX</w:t>
                            </w:r>
                          </w:p>
                        </w:txbxContent>
                      </wps:txbx>
                      <wps:bodyPr wrap="square" lIns="94680" tIns="48960" rIns="94680" bIns="48960">
                        <a:noAutofit/>
                      </wps:bodyPr>
                    </wps:wsp>
                  </a:graphicData>
                </a:graphic>
                <wp14:sizeRelV relativeFrom="margin">
                  <wp14:pctHeight>0</wp14:pctHeight>
                </wp14:sizeRelV>
              </wp:anchor>
            </w:drawing>
          </mc:Choice>
          <mc:Fallback>
            <w:pict>
              <v:rect w14:anchorId="2FBF3385" id="Zone de texte 2" o:spid="_x0000_s1026" style="position:absolute;left:0;text-align:left;margin-left:-12.35pt;margin-top:0;width:496.1pt;height:167.6pt;z-index:25165926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" stroked="f" strokeweight=".18mm">
                <v:textbox inset="2.63mm,1.36mm,2.63mm,1.36mm">
                  <w:txbxContent>
                    <w:p w14:paraId="7C7E3344" w14:textId="77777777" w:rsidR="008863A2" w:rsidRDefault="008863A2" w:rsidP="008863A2">
                      <w:pPr>
                        <w:pStyle w:val="Contenudecadre"/>
                        <w:spacing w:after="0"/>
                        <w:ind w:firstLine="0"/>
                        <w:jc w:val="center"/>
                        <w:rPr>
                          <w:b/>
                          <w:color w:val="000000"/>
                          <w:sz w:val="36"/>
                        </w:rPr>
                      </w:pPr>
                    </w:p>
                    <w:p w14:paraId="1081AA1F" w14:textId="77777777" w:rsidR="008863A2" w:rsidRDefault="008863A2" w:rsidP="008863A2">
                      <w:pPr>
                        <w:pStyle w:val="Contenudecadre"/>
                        <w:spacing w:after="0"/>
                        <w:ind w:firstLine="0"/>
                        <w:jc w:val="center"/>
                        <w:rPr>
                          <w:b/>
                          <w:sz w:val="36"/>
                        </w:rPr>
                      </w:pPr>
                      <w:r>
                        <w:rPr>
                          <w:b/>
                          <w:color w:val="000000"/>
                          <w:sz w:val="36"/>
                        </w:rPr>
                        <w:t>ACCORD</w:t>
                      </w:r>
                    </w:p>
                    <w:p w14:paraId="596828D3" w14:textId="77777777" w:rsidR="008863A2" w:rsidRDefault="008863A2" w:rsidP="008863A2">
                      <w:pPr>
                        <w:pStyle w:val="Contenudecadre"/>
                        <w:spacing w:after="0"/>
                        <w:ind w:firstLine="0"/>
                        <w:jc w:val="center"/>
                      </w:pPr>
                      <w:r>
                        <w:rPr>
                          <w:b/>
                          <w:color w:val="000000"/>
                          <w:sz w:val="36"/>
                        </w:rPr>
                        <w:t xml:space="preserve">RELATIF À LA MONÉTISATION </w:t>
                      </w:r>
                    </w:p>
                    <w:p w14:paraId="0BF2FE06" w14:textId="77777777" w:rsidR="008863A2" w:rsidRDefault="008863A2" w:rsidP="008863A2">
                      <w:pPr>
                        <w:pStyle w:val="Contenudecadre"/>
                        <w:spacing w:after="0"/>
                        <w:ind w:firstLine="0"/>
                        <w:jc w:val="center"/>
                      </w:pPr>
                      <w:r>
                        <w:rPr>
                          <w:b/>
                          <w:color w:val="000000"/>
                          <w:sz w:val="36"/>
                        </w:rPr>
                        <w:t xml:space="preserve">DE JOURS DE CONGÉS </w:t>
                      </w:r>
                    </w:p>
                    <w:p w14:paraId="0407D7B8" w14:textId="3CD8F2DC" w:rsidR="008863A2" w:rsidRDefault="008863A2" w:rsidP="008863A2">
                      <w:pPr>
                        <w:pStyle w:val="Contenudecadre"/>
                        <w:spacing w:after="0"/>
                        <w:ind w:firstLine="0"/>
                        <w:jc w:val="center"/>
                      </w:pPr>
                      <w:r>
                        <w:rPr>
                          <w:b/>
                          <w:color w:val="000000"/>
                          <w:sz w:val="36"/>
                        </w:rPr>
                        <w:t xml:space="preserve">PENDANT </w:t>
                      </w:r>
                      <w:r>
                        <w:rPr>
                          <w:b/>
                          <w:color w:val="000000"/>
                          <w:sz w:val="36"/>
                        </w:rPr>
                        <w:t>L’ACTIVITÉ PARTIELLE</w:t>
                      </w:r>
                      <w:r>
                        <w:rPr>
                          <w:b/>
                          <w:color w:val="000000"/>
                          <w:sz w:val="36"/>
                        </w:rPr>
                        <w:t xml:space="preserve"> </w:t>
                      </w:r>
                    </w:p>
                    <w:p w14:paraId="3BEB4F6A" w14:textId="77777777" w:rsidR="008863A2" w:rsidRDefault="008863A2" w:rsidP="008863A2">
                      <w:pPr>
                        <w:pStyle w:val="Contenudecadre"/>
                        <w:spacing w:after="0"/>
                        <w:ind w:firstLine="0"/>
                        <w:jc w:val="center"/>
                      </w:pPr>
                      <w:r>
                        <w:rPr>
                          <w:b/>
                          <w:color w:val="000000"/>
                          <w:sz w:val="36"/>
                        </w:rPr>
                        <w:t xml:space="preserve">AU SEIN DE LA SOCIÉTÉ </w:t>
                      </w:r>
                      <w:r w:rsidRPr="000035D5">
                        <w:rPr>
                          <w:b/>
                          <w:color w:val="000000"/>
                          <w:sz w:val="36"/>
                          <w:highlight w:val="yellow"/>
                        </w:rPr>
                        <w:t>XXX</w:t>
                      </w:r>
                    </w:p>
                  </w:txbxContent>
                </v:textbox>
                <w10:wrap type="square"/>
              </v:rect>
            </w:pict>
          </mc:Fallback>
        </mc:AlternateContent>
      </w:r>
    </w:p>
    <w:p w14:paraId="1203AF27" w14:textId="27BBC93B" w:rsidR="008863A2" w:rsidRDefault="008863A2" w:rsidP="008863A2">
      <w:pPr>
        <w:keepNext w:val="0"/>
        <w:ind w:firstLine="0"/>
        <w:rPr>
          <w:b/>
        </w:rPr>
      </w:pPr>
    </w:p>
    <w:p w14:paraId="21F156B7" w14:textId="69E9A85A" w:rsidR="008863A2" w:rsidRPr="008863A2" w:rsidRDefault="008863A2" w:rsidP="008863A2">
      <w:pPr>
        <w:keepNext w:val="0"/>
        <w:ind w:firstLine="0"/>
        <w:rPr>
          <w:b/>
        </w:rPr>
      </w:pPr>
      <w:r w:rsidRPr="008863A2">
        <w:rPr>
          <w:b/>
        </w:rPr>
        <w:t>Entre</w:t>
      </w:r>
    </w:p>
    <w:p w14:paraId="429876AF" w14:textId="77777777" w:rsidR="008863A2" w:rsidRPr="008863A2" w:rsidRDefault="008863A2" w:rsidP="008863A2">
      <w:pPr>
        <w:pStyle w:val="Formatlibre"/>
        <w:spacing w:line="276" w:lineRule="auto"/>
        <w:ind w:right="290"/>
        <w:jc w:val="both"/>
        <w:rPr>
          <w:rFonts w:ascii="Arial" w:hAnsi="Arial" w:cs="Arial"/>
          <w:b/>
          <w:sz w:val="24"/>
          <w:szCs w:val="24"/>
        </w:rPr>
      </w:pPr>
      <w:r w:rsidRPr="008863A2">
        <w:rPr>
          <w:rFonts w:ascii="Arial" w:hAnsi="Arial" w:cs="Arial"/>
          <w:i/>
          <w:sz w:val="24"/>
          <w:szCs w:val="24"/>
          <w:highlight w:val="yellow"/>
        </w:rPr>
        <w:t>Nom de l’entreprise</w:t>
      </w:r>
      <w:r w:rsidRPr="008863A2">
        <w:rPr>
          <w:rFonts w:ascii="Arial" w:hAnsi="Arial" w:cs="Arial"/>
          <w:b/>
          <w:sz w:val="24"/>
          <w:szCs w:val="24"/>
        </w:rPr>
        <w:t xml:space="preserve"> </w:t>
      </w:r>
    </w:p>
    <w:p w14:paraId="6E0DE6FF" w14:textId="77777777" w:rsidR="008863A2" w:rsidRPr="008863A2" w:rsidRDefault="008863A2" w:rsidP="008863A2">
      <w:pPr>
        <w:pStyle w:val="Formatlibre"/>
        <w:spacing w:line="276" w:lineRule="auto"/>
        <w:ind w:right="290"/>
        <w:jc w:val="both"/>
        <w:rPr>
          <w:rFonts w:ascii="Arial" w:hAnsi="Arial" w:cs="Arial"/>
          <w:i/>
          <w:sz w:val="24"/>
          <w:szCs w:val="24"/>
        </w:rPr>
      </w:pPr>
      <w:r w:rsidRPr="008863A2">
        <w:rPr>
          <w:rFonts w:ascii="Arial" w:hAnsi="Arial" w:cs="Arial"/>
          <w:i/>
          <w:sz w:val="24"/>
          <w:szCs w:val="24"/>
          <w:highlight w:val="yellow"/>
        </w:rPr>
        <w:t>Adresse de l’entreprise</w:t>
      </w:r>
    </w:p>
    <w:p w14:paraId="2663B328" w14:textId="77777777" w:rsidR="008863A2" w:rsidRPr="008863A2" w:rsidRDefault="008863A2" w:rsidP="008863A2">
      <w:pPr>
        <w:pStyle w:val="Formatlibre"/>
        <w:spacing w:line="276" w:lineRule="auto"/>
        <w:ind w:right="290"/>
        <w:jc w:val="both"/>
        <w:rPr>
          <w:rFonts w:ascii="Arial" w:hAnsi="Arial" w:cs="Arial"/>
          <w:i/>
          <w:sz w:val="24"/>
          <w:szCs w:val="24"/>
        </w:rPr>
      </w:pPr>
      <w:r w:rsidRPr="008863A2">
        <w:rPr>
          <w:rFonts w:ascii="Arial" w:hAnsi="Arial" w:cs="Arial"/>
          <w:i/>
          <w:sz w:val="24"/>
          <w:szCs w:val="24"/>
        </w:rPr>
        <w:t xml:space="preserve">Représentée par </w:t>
      </w:r>
      <w:r w:rsidRPr="008863A2">
        <w:rPr>
          <w:rFonts w:ascii="Arial" w:hAnsi="Arial" w:cs="Arial"/>
          <w:i/>
          <w:sz w:val="24"/>
          <w:szCs w:val="24"/>
          <w:highlight w:val="yellow"/>
        </w:rPr>
        <w:t>Prénom, NOM</w:t>
      </w:r>
      <w:r w:rsidRPr="008863A2">
        <w:rPr>
          <w:rFonts w:ascii="Arial" w:hAnsi="Arial" w:cs="Arial"/>
          <w:i/>
          <w:sz w:val="24"/>
          <w:szCs w:val="24"/>
        </w:rPr>
        <w:t>,</w:t>
      </w:r>
    </w:p>
    <w:p w14:paraId="59DCDC5F" w14:textId="77777777" w:rsidR="008863A2" w:rsidRPr="008863A2" w:rsidRDefault="008863A2" w:rsidP="008863A2">
      <w:pPr>
        <w:pStyle w:val="Formatlibre"/>
        <w:spacing w:line="276" w:lineRule="auto"/>
        <w:ind w:right="290"/>
        <w:jc w:val="both"/>
        <w:rPr>
          <w:rFonts w:ascii="Arial" w:hAnsi="Arial" w:cs="Arial"/>
          <w:b/>
          <w:sz w:val="24"/>
          <w:szCs w:val="24"/>
        </w:rPr>
        <w:sectPr w:rsidR="008863A2" w:rsidRPr="008863A2" w:rsidSect="000035D5">
          <w:pgSz w:w="11906" w:h="16838"/>
          <w:pgMar w:top="1417" w:right="1417" w:bottom="1417" w:left="1417" w:header="708" w:footer="708" w:gutter="0"/>
          <w:cols w:space="708"/>
          <w:docGrid w:linePitch="360"/>
        </w:sectPr>
      </w:pPr>
    </w:p>
    <w:p w14:paraId="08FF165C" w14:textId="77777777" w:rsidR="008863A2" w:rsidRPr="008863A2" w:rsidRDefault="008863A2" w:rsidP="008863A2">
      <w:pPr>
        <w:pStyle w:val="Formatlibre"/>
        <w:spacing w:line="276" w:lineRule="auto"/>
        <w:ind w:right="290"/>
        <w:jc w:val="both"/>
        <w:rPr>
          <w:rFonts w:ascii="Arial" w:hAnsi="Arial" w:cs="Arial"/>
          <w:i/>
          <w:sz w:val="24"/>
          <w:szCs w:val="24"/>
        </w:rPr>
      </w:pPr>
      <w:proofErr w:type="gramStart"/>
      <w:r w:rsidRPr="008863A2">
        <w:rPr>
          <w:rFonts w:ascii="Arial" w:hAnsi="Arial" w:cs="Arial"/>
          <w:i/>
          <w:sz w:val="24"/>
          <w:szCs w:val="24"/>
        </w:rPr>
        <w:t>agissant</w:t>
      </w:r>
      <w:proofErr w:type="gramEnd"/>
      <w:r w:rsidRPr="008863A2">
        <w:rPr>
          <w:rFonts w:ascii="Arial" w:hAnsi="Arial" w:cs="Arial"/>
          <w:i/>
          <w:sz w:val="24"/>
          <w:szCs w:val="24"/>
        </w:rPr>
        <w:t xml:space="preserve"> en qualité de </w:t>
      </w:r>
      <w:r w:rsidRPr="008863A2">
        <w:rPr>
          <w:rFonts w:ascii="Arial" w:hAnsi="Arial" w:cs="Arial"/>
          <w:i/>
          <w:sz w:val="24"/>
          <w:szCs w:val="24"/>
          <w:highlight w:val="yellow"/>
        </w:rPr>
        <w:t>fonction</w:t>
      </w:r>
      <w:r w:rsidRPr="008863A2">
        <w:rPr>
          <w:rFonts w:ascii="Arial" w:hAnsi="Arial" w:cs="Arial"/>
          <w:i/>
          <w:sz w:val="24"/>
          <w:szCs w:val="24"/>
        </w:rPr>
        <w:t>,</w:t>
      </w:r>
    </w:p>
    <w:p w14:paraId="3D0985D6" w14:textId="77777777" w:rsidR="008863A2" w:rsidRPr="008863A2" w:rsidRDefault="008863A2" w:rsidP="008863A2">
      <w:pPr>
        <w:pStyle w:val="Formatlibre"/>
        <w:spacing w:line="276" w:lineRule="auto"/>
        <w:ind w:right="290"/>
        <w:jc w:val="both"/>
        <w:rPr>
          <w:rFonts w:ascii="Arial" w:hAnsi="Arial" w:cs="Arial"/>
          <w:i/>
          <w:sz w:val="24"/>
          <w:szCs w:val="24"/>
        </w:rPr>
      </w:pPr>
      <w:proofErr w:type="gramStart"/>
      <w:r w:rsidRPr="008863A2">
        <w:rPr>
          <w:rFonts w:ascii="Arial" w:hAnsi="Arial" w:cs="Arial"/>
          <w:i/>
          <w:sz w:val="24"/>
          <w:szCs w:val="24"/>
        </w:rPr>
        <w:t>et</w:t>
      </w:r>
      <w:proofErr w:type="gramEnd"/>
      <w:r w:rsidRPr="008863A2">
        <w:rPr>
          <w:rFonts w:ascii="Arial" w:hAnsi="Arial" w:cs="Arial"/>
          <w:i/>
          <w:sz w:val="24"/>
          <w:szCs w:val="24"/>
        </w:rPr>
        <w:t xml:space="preserve"> dûment habilité(e) à cet effet</w:t>
      </w:r>
    </w:p>
    <w:p w14:paraId="31604859" w14:textId="77777777" w:rsidR="008863A2" w:rsidRPr="008863A2" w:rsidRDefault="008863A2" w:rsidP="008863A2">
      <w:pPr>
        <w:pStyle w:val="Formatlibre"/>
        <w:spacing w:line="276" w:lineRule="auto"/>
        <w:ind w:right="290"/>
        <w:jc w:val="both"/>
        <w:rPr>
          <w:rFonts w:ascii="Arial" w:hAnsi="Arial" w:cs="Arial"/>
          <w:i/>
          <w:sz w:val="24"/>
          <w:szCs w:val="24"/>
        </w:rPr>
      </w:pPr>
    </w:p>
    <w:p w14:paraId="55C43D7F" w14:textId="77777777" w:rsidR="008863A2" w:rsidRPr="008863A2" w:rsidRDefault="008863A2" w:rsidP="008863A2">
      <w:pPr>
        <w:keepNext w:val="0"/>
        <w:ind w:left="-142" w:firstLine="709"/>
        <w:jc w:val="right"/>
        <w:rPr>
          <w:i/>
        </w:rPr>
      </w:pPr>
      <w:r w:rsidRPr="008863A2">
        <w:rPr>
          <w:i/>
        </w:rPr>
        <w:t>D’une part,</w:t>
      </w:r>
    </w:p>
    <w:p w14:paraId="64780FB2" w14:textId="77777777" w:rsidR="008863A2" w:rsidRPr="008863A2" w:rsidRDefault="008863A2" w:rsidP="008863A2">
      <w:pPr>
        <w:keepNext w:val="0"/>
        <w:ind w:left="-142" w:firstLine="709"/>
      </w:pPr>
    </w:p>
    <w:p w14:paraId="0E09CC47" w14:textId="43EC7B02" w:rsidR="008863A2" w:rsidRPr="008863A2" w:rsidRDefault="008863A2" w:rsidP="008863A2">
      <w:pPr>
        <w:keepNext w:val="0"/>
        <w:ind w:firstLine="0"/>
        <w:rPr>
          <w:b/>
        </w:rPr>
      </w:pPr>
      <w:r w:rsidRPr="008863A2">
        <w:rPr>
          <w:b/>
        </w:rPr>
        <w:t xml:space="preserve">Et </w:t>
      </w:r>
    </w:p>
    <w:p w14:paraId="28EE7F42" w14:textId="77777777" w:rsidR="008863A2" w:rsidRPr="008863A2" w:rsidRDefault="008863A2" w:rsidP="008863A2">
      <w:pPr>
        <w:pStyle w:val="Formatlibre"/>
        <w:spacing w:line="276" w:lineRule="auto"/>
        <w:ind w:right="290"/>
        <w:jc w:val="both"/>
        <w:rPr>
          <w:rFonts w:ascii="Arial" w:hAnsi="Arial" w:cs="Arial"/>
          <w:b/>
          <w:sz w:val="24"/>
          <w:szCs w:val="24"/>
        </w:rPr>
      </w:pPr>
      <w:r w:rsidRPr="008863A2">
        <w:rPr>
          <w:rFonts w:ascii="Arial" w:hAnsi="Arial" w:cs="Arial"/>
          <w:i/>
          <w:sz w:val="24"/>
          <w:szCs w:val="24"/>
        </w:rPr>
        <w:t xml:space="preserve">L’organisation syndicale </w:t>
      </w:r>
      <w:r w:rsidRPr="008863A2">
        <w:rPr>
          <w:rFonts w:ascii="Arial" w:hAnsi="Arial" w:cs="Arial"/>
          <w:i/>
          <w:sz w:val="24"/>
          <w:szCs w:val="24"/>
          <w:highlight w:val="yellow"/>
        </w:rPr>
        <w:t>XXX</w:t>
      </w:r>
      <w:r w:rsidRPr="008863A2">
        <w:rPr>
          <w:rFonts w:ascii="Arial" w:hAnsi="Arial" w:cs="Arial"/>
          <w:i/>
          <w:sz w:val="24"/>
          <w:szCs w:val="24"/>
        </w:rPr>
        <w:t xml:space="preserve"> </w:t>
      </w:r>
    </w:p>
    <w:p w14:paraId="6094DB0B" w14:textId="77777777" w:rsidR="008863A2" w:rsidRPr="008863A2" w:rsidRDefault="008863A2" w:rsidP="008863A2">
      <w:pPr>
        <w:pStyle w:val="Formatlibre"/>
        <w:spacing w:line="276" w:lineRule="auto"/>
        <w:ind w:right="290"/>
        <w:jc w:val="both"/>
        <w:rPr>
          <w:rFonts w:ascii="Arial" w:hAnsi="Arial" w:cs="Arial"/>
          <w:i/>
          <w:sz w:val="24"/>
          <w:szCs w:val="24"/>
        </w:rPr>
      </w:pPr>
      <w:r w:rsidRPr="008863A2">
        <w:rPr>
          <w:rFonts w:ascii="Arial" w:hAnsi="Arial" w:cs="Arial"/>
          <w:i/>
          <w:sz w:val="24"/>
          <w:szCs w:val="24"/>
        </w:rPr>
        <w:t xml:space="preserve">Représentée par </w:t>
      </w:r>
      <w:r w:rsidRPr="008863A2">
        <w:rPr>
          <w:rFonts w:ascii="Arial" w:hAnsi="Arial" w:cs="Arial"/>
          <w:i/>
          <w:sz w:val="24"/>
          <w:szCs w:val="24"/>
          <w:highlight w:val="yellow"/>
        </w:rPr>
        <w:t>Prénom, NOM</w:t>
      </w:r>
      <w:r w:rsidRPr="008863A2">
        <w:rPr>
          <w:rFonts w:ascii="Arial" w:hAnsi="Arial" w:cs="Arial"/>
          <w:i/>
          <w:sz w:val="24"/>
          <w:szCs w:val="24"/>
        </w:rPr>
        <w:t>,</w:t>
      </w:r>
    </w:p>
    <w:p w14:paraId="49A42D8E" w14:textId="77777777" w:rsidR="008863A2" w:rsidRPr="008863A2" w:rsidRDefault="008863A2" w:rsidP="008863A2">
      <w:pPr>
        <w:pStyle w:val="Formatlibre"/>
        <w:spacing w:line="276" w:lineRule="auto"/>
        <w:ind w:right="290"/>
        <w:jc w:val="both"/>
        <w:rPr>
          <w:rFonts w:ascii="Arial" w:hAnsi="Arial" w:cs="Arial"/>
          <w:b/>
          <w:sz w:val="24"/>
          <w:szCs w:val="24"/>
        </w:rPr>
        <w:sectPr w:rsidR="008863A2" w:rsidRPr="008863A2" w:rsidSect="000035D5">
          <w:type w:val="continuous"/>
          <w:pgSz w:w="11906" w:h="16838"/>
          <w:pgMar w:top="1417" w:right="1417" w:bottom="1417" w:left="1417" w:header="708" w:footer="708" w:gutter="0"/>
          <w:cols w:space="708"/>
          <w:docGrid w:linePitch="360"/>
        </w:sectPr>
      </w:pPr>
    </w:p>
    <w:p w14:paraId="3A748464" w14:textId="77777777" w:rsidR="008863A2" w:rsidRPr="008863A2" w:rsidRDefault="008863A2" w:rsidP="008863A2">
      <w:pPr>
        <w:pStyle w:val="Formatlibre"/>
        <w:spacing w:line="276" w:lineRule="auto"/>
        <w:ind w:right="290"/>
        <w:jc w:val="both"/>
        <w:rPr>
          <w:rFonts w:ascii="Arial" w:hAnsi="Arial" w:cs="Arial"/>
          <w:i/>
          <w:sz w:val="24"/>
          <w:szCs w:val="24"/>
        </w:rPr>
      </w:pPr>
      <w:proofErr w:type="gramStart"/>
      <w:r w:rsidRPr="008863A2">
        <w:rPr>
          <w:rFonts w:ascii="Arial" w:hAnsi="Arial" w:cs="Arial"/>
          <w:i/>
          <w:sz w:val="24"/>
          <w:szCs w:val="24"/>
        </w:rPr>
        <w:t>agissant</w:t>
      </w:r>
      <w:proofErr w:type="gramEnd"/>
      <w:r w:rsidRPr="008863A2">
        <w:rPr>
          <w:rFonts w:ascii="Arial" w:hAnsi="Arial" w:cs="Arial"/>
          <w:i/>
          <w:sz w:val="24"/>
          <w:szCs w:val="24"/>
        </w:rPr>
        <w:t xml:space="preserve"> en qualité de </w:t>
      </w:r>
      <w:r w:rsidRPr="008863A2">
        <w:rPr>
          <w:rFonts w:ascii="Arial" w:hAnsi="Arial" w:cs="Arial"/>
          <w:i/>
          <w:sz w:val="24"/>
          <w:szCs w:val="24"/>
          <w:highlight w:val="yellow"/>
        </w:rPr>
        <w:t>fonction</w:t>
      </w:r>
      <w:r w:rsidRPr="008863A2">
        <w:rPr>
          <w:rFonts w:ascii="Arial" w:hAnsi="Arial" w:cs="Arial"/>
          <w:i/>
          <w:sz w:val="24"/>
          <w:szCs w:val="24"/>
        </w:rPr>
        <w:t>,</w:t>
      </w:r>
    </w:p>
    <w:p w14:paraId="2307C812" w14:textId="77777777" w:rsidR="008863A2" w:rsidRPr="008863A2" w:rsidRDefault="008863A2" w:rsidP="008863A2">
      <w:pPr>
        <w:pStyle w:val="Formatlibre"/>
        <w:spacing w:line="276" w:lineRule="auto"/>
        <w:ind w:right="290"/>
        <w:jc w:val="both"/>
        <w:rPr>
          <w:rFonts w:ascii="Arial" w:hAnsi="Arial" w:cs="Arial"/>
          <w:i/>
          <w:sz w:val="24"/>
          <w:szCs w:val="24"/>
        </w:rPr>
      </w:pPr>
      <w:proofErr w:type="gramStart"/>
      <w:r w:rsidRPr="008863A2">
        <w:rPr>
          <w:rFonts w:ascii="Arial" w:hAnsi="Arial" w:cs="Arial"/>
          <w:i/>
          <w:sz w:val="24"/>
          <w:szCs w:val="24"/>
        </w:rPr>
        <w:t>et</w:t>
      </w:r>
      <w:proofErr w:type="gramEnd"/>
      <w:r w:rsidRPr="008863A2">
        <w:rPr>
          <w:rFonts w:ascii="Arial" w:hAnsi="Arial" w:cs="Arial"/>
          <w:i/>
          <w:sz w:val="24"/>
          <w:szCs w:val="24"/>
        </w:rPr>
        <w:t xml:space="preserve"> dûment habilité(e) à cet effet</w:t>
      </w:r>
    </w:p>
    <w:p w14:paraId="7C9328E9" w14:textId="77777777" w:rsidR="008863A2" w:rsidRPr="008863A2" w:rsidRDefault="008863A2" w:rsidP="008863A2">
      <w:pPr>
        <w:pStyle w:val="Formatlibre"/>
        <w:spacing w:line="276" w:lineRule="auto"/>
        <w:ind w:right="290"/>
        <w:jc w:val="both"/>
        <w:rPr>
          <w:rFonts w:ascii="Arial" w:hAnsi="Arial" w:cs="Arial"/>
          <w:i/>
          <w:sz w:val="24"/>
          <w:szCs w:val="24"/>
        </w:rPr>
      </w:pPr>
    </w:p>
    <w:p w14:paraId="349572B3" w14:textId="77777777" w:rsidR="008863A2" w:rsidRPr="008863A2" w:rsidRDefault="008863A2" w:rsidP="008863A2">
      <w:pPr>
        <w:keepNext w:val="0"/>
        <w:ind w:left="-142" w:firstLine="709"/>
        <w:jc w:val="right"/>
        <w:rPr>
          <w:i/>
        </w:rPr>
      </w:pPr>
      <w:r w:rsidRPr="008863A2">
        <w:rPr>
          <w:i/>
        </w:rPr>
        <w:t>D’autre part.</w:t>
      </w:r>
    </w:p>
    <w:p w14:paraId="14D6FE7A" w14:textId="77777777" w:rsidR="008863A2" w:rsidRDefault="008863A2" w:rsidP="008863A2">
      <w:pPr>
        <w:keepNext w:val="0"/>
        <w:ind w:firstLine="0"/>
      </w:pPr>
    </w:p>
    <w:p w14:paraId="645E00D6" w14:textId="6761250B" w:rsidR="008863A2" w:rsidRPr="008863A2" w:rsidRDefault="008863A2" w:rsidP="008863A2">
      <w:pPr>
        <w:keepNext w:val="0"/>
        <w:ind w:firstLine="0"/>
      </w:pPr>
      <w:r w:rsidRPr="008863A2">
        <w:t>Il est convenu ce qui suit :</w:t>
      </w:r>
    </w:p>
    <w:p w14:paraId="0552FA59" w14:textId="77777777" w:rsidR="008863A2" w:rsidRPr="008863A2" w:rsidRDefault="008863A2" w:rsidP="008863A2">
      <w:pPr>
        <w:pStyle w:val="Formatlibre"/>
        <w:spacing w:line="276" w:lineRule="auto"/>
        <w:ind w:right="290"/>
        <w:jc w:val="both"/>
        <w:rPr>
          <w:rFonts w:ascii="Arial" w:hAnsi="Arial" w:cs="Arial"/>
          <w:i/>
          <w:sz w:val="24"/>
          <w:szCs w:val="24"/>
        </w:rPr>
      </w:pPr>
    </w:p>
    <w:p w14:paraId="5B5ACB52" w14:textId="77777777" w:rsidR="008863A2" w:rsidRPr="008863A2" w:rsidRDefault="008863A2" w:rsidP="008863A2">
      <w:pPr>
        <w:pStyle w:val="Formatlibre"/>
        <w:spacing w:line="276" w:lineRule="auto"/>
        <w:ind w:right="290"/>
        <w:jc w:val="both"/>
        <w:rPr>
          <w:rFonts w:ascii="Arial" w:hAnsi="Arial" w:cs="Arial"/>
          <w:i/>
          <w:sz w:val="24"/>
          <w:szCs w:val="24"/>
        </w:rPr>
      </w:pPr>
    </w:p>
    <w:p w14:paraId="45370253" w14:textId="77777777" w:rsidR="008863A2" w:rsidRPr="008863A2" w:rsidRDefault="008863A2" w:rsidP="008863A2">
      <w:pPr>
        <w:pStyle w:val="Formatlibre"/>
        <w:spacing w:line="276" w:lineRule="auto"/>
        <w:ind w:right="290"/>
        <w:jc w:val="both"/>
        <w:rPr>
          <w:rFonts w:ascii="Arial" w:hAnsi="Arial" w:cs="Arial"/>
          <w:i/>
          <w:sz w:val="24"/>
          <w:szCs w:val="24"/>
        </w:rPr>
        <w:sectPr w:rsidR="008863A2" w:rsidRPr="008863A2" w:rsidSect="00F822B2">
          <w:type w:val="continuous"/>
          <w:pgSz w:w="11906" w:h="16838"/>
          <w:pgMar w:top="1417" w:right="1417" w:bottom="1417" w:left="1417" w:header="708" w:footer="708" w:gutter="0"/>
          <w:cols w:space="708"/>
          <w:docGrid w:linePitch="360"/>
        </w:sectPr>
      </w:pPr>
    </w:p>
    <w:p w14:paraId="24B55209" w14:textId="77777777" w:rsidR="008863A2" w:rsidRPr="008863A2" w:rsidRDefault="008863A2" w:rsidP="008863A2"/>
    <w:p w14:paraId="5B18F683" w14:textId="77777777" w:rsidR="008863A2" w:rsidRPr="008863A2" w:rsidRDefault="008863A2" w:rsidP="008863A2">
      <w:pPr>
        <w:ind w:firstLine="0"/>
      </w:pPr>
    </w:p>
    <w:p w14:paraId="67B5F839" w14:textId="77777777" w:rsidR="008863A2" w:rsidRPr="008863A2" w:rsidRDefault="008863A2" w:rsidP="008863A2">
      <w:pPr>
        <w:pStyle w:val="Titre"/>
      </w:pPr>
      <w:r w:rsidRPr="008863A2">
        <w:t>Préambule</w:t>
      </w:r>
    </w:p>
    <w:p w14:paraId="17C72E17" w14:textId="77777777" w:rsidR="008863A2" w:rsidRPr="008863A2" w:rsidRDefault="008863A2" w:rsidP="008863A2">
      <w:pPr>
        <w:ind w:firstLine="0"/>
      </w:pPr>
      <w:r w:rsidRPr="008863A2">
        <w:t>Cet accord d’entreprise est directement lié à l’existence d’une pandémie sur l’année 2020 dont voici une introduction :</w:t>
      </w:r>
    </w:p>
    <w:p w14:paraId="4F3FD83C" w14:textId="77777777" w:rsidR="008863A2" w:rsidRPr="008863A2" w:rsidRDefault="008863A2" w:rsidP="008863A2">
      <w:pPr>
        <w:ind w:firstLine="0"/>
      </w:pPr>
      <w:r w:rsidRPr="008863A2">
        <w:t xml:space="preserve">La pandémie du Covid19 en 2020 </w:t>
      </w:r>
      <w:proofErr w:type="spellStart"/>
      <w:r w:rsidRPr="008863A2">
        <w:t>a</w:t>
      </w:r>
      <w:proofErr w:type="spellEnd"/>
      <w:r w:rsidRPr="008863A2">
        <w:t xml:space="preserve"> d’importantes conséquences sanitaires mais aussi sociales, économiques, politiques, environnementales et financières.</w:t>
      </w:r>
    </w:p>
    <w:p w14:paraId="5F575242" w14:textId="6ACE2490" w:rsidR="008863A2" w:rsidRPr="008863A2" w:rsidRDefault="008863A2" w:rsidP="008863A2">
      <w:pPr>
        <w:ind w:firstLine="0"/>
      </w:pPr>
      <w:r w:rsidRPr="008863A2">
        <w:t xml:space="preserve">Ces mesures ont un impact direct sur l’activité de l’entreprise car les prestataires techniques de l’évènementiel </w:t>
      </w:r>
      <w:r w:rsidRPr="008863A2">
        <w:t>sont touchés</w:t>
      </w:r>
      <w:r w:rsidRPr="008863A2">
        <w:t xml:space="preserve"> de plein fouet par la pandémie. </w:t>
      </w:r>
    </w:p>
    <w:p w14:paraId="33FB8D5D" w14:textId="77777777" w:rsidR="008863A2" w:rsidRPr="008863A2" w:rsidRDefault="008863A2" w:rsidP="008863A2">
      <w:pPr>
        <w:ind w:firstLine="0"/>
      </w:pPr>
      <w:r w:rsidRPr="008863A2">
        <w:t xml:space="preserve">La crise sanitaire et l’activité partielle ont eu aussi des conséquences sur la rémunération des salariés qui ont subi une baisse conséquente de leur salaire. </w:t>
      </w:r>
    </w:p>
    <w:p w14:paraId="546AE507" w14:textId="113A8B1F" w:rsidR="008863A2" w:rsidRPr="008863A2" w:rsidRDefault="008863A2" w:rsidP="008863A2">
      <w:pPr>
        <w:ind w:firstLine="0"/>
      </w:pPr>
      <w:r w:rsidRPr="008863A2">
        <w:t xml:space="preserve">Les salariés ont donc été placés en activité partielle à compter du </w:t>
      </w:r>
      <w:r w:rsidRPr="008863A2">
        <w:rPr>
          <w:highlight w:val="yellow"/>
        </w:rPr>
        <w:t>X/X/2020</w:t>
      </w:r>
      <w:r>
        <w:t xml:space="preserve"> </w:t>
      </w:r>
      <w:r w:rsidRPr="008863A2">
        <w:t xml:space="preserve">jusqu’au </w:t>
      </w:r>
      <w:r w:rsidRPr="008863A2">
        <w:rPr>
          <w:highlight w:val="yellow"/>
        </w:rPr>
        <w:t>X/X/2020</w:t>
      </w:r>
      <w:r w:rsidRPr="008863A2">
        <w:t xml:space="preserve">, date retenue qui pourra être repoussée jusqu’à la fin de la période d’impact économique du Covid19 inconnue à ce stade. </w:t>
      </w:r>
    </w:p>
    <w:p w14:paraId="23E118E2" w14:textId="77777777" w:rsidR="008863A2" w:rsidRPr="008863A2" w:rsidRDefault="008863A2" w:rsidP="008863A2">
      <w:pPr>
        <w:spacing w:after="0"/>
      </w:pPr>
    </w:p>
    <w:p w14:paraId="0D8459B1" w14:textId="77777777" w:rsidR="008863A2" w:rsidRPr="008863A2" w:rsidRDefault="008863A2" w:rsidP="008863A2"/>
    <w:p w14:paraId="297188A2" w14:textId="77777777" w:rsidR="008863A2" w:rsidRPr="008863A2" w:rsidRDefault="008863A2" w:rsidP="008863A2">
      <w:pPr>
        <w:pStyle w:val="Titre1"/>
      </w:pPr>
      <w:bookmarkStart w:id="0" w:name="_Toc4767387721"/>
      <w:r w:rsidRPr="008863A2">
        <w:lastRenderedPageBreak/>
        <w:t xml:space="preserve">Chapitre 1 – </w:t>
      </w:r>
      <w:bookmarkEnd w:id="0"/>
      <w:r w:rsidRPr="008863A2">
        <w:t>Principe de la monétisation des jours de congés et RTT</w:t>
      </w:r>
    </w:p>
    <w:p w14:paraId="03938493" w14:textId="77777777" w:rsidR="008863A2" w:rsidRPr="008863A2" w:rsidRDefault="008863A2" w:rsidP="008863A2">
      <w:pPr>
        <w:pStyle w:val="Corpsdetexte"/>
        <w:ind w:firstLine="0"/>
        <w:rPr>
          <w:color w:val="505050"/>
        </w:rPr>
      </w:pPr>
      <w:r w:rsidRPr="008863A2">
        <w:rPr>
          <w:color w:val="505050"/>
        </w:rPr>
        <w:t>Afin de compenser tout ou partie de la diminution de rémunération subie par les salariés placés en activité partielle, un accord d’entreprise ou de branche peut autoriser la monétisation des jours de repos conventionnels ou d’une partie des congés annuel.</w:t>
      </w:r>
    </w:p>
    <w:p w14:paraId="4D51A716" w14:textId="77777777" w:rsidR="008863A2" w:rsidRPr="008863A2" w:rsidRDefault="008863A2" w:rsidP="008863A2">
      <w:pPr>
        <w:pStyle w:val="Corpsdetexte"/>
        <w:ind w:firstLine="0"/>
        <w:rPr>
          <w:rStyle w:val="Accentuationforte"/>
          <w:b w:val="0"/>
          <w:bCs w:val="0"/>
          <w:color w:val="505050"/>
        </w:rPr>
      </w:pPr>
      <w:r w:rsidRPr="008863A2">
        <w:rPr>
          <w:color w:val="505050"/>
        </w:rPr>
        <w:t>Cette monétisation sur demande du salarié placé en activité partielle permet de compenser tout ou partie de la diminution de sa rémunération.</w:t>
      </w:r>
    </w:p>
    <w:p w14:paraId="5083CCDC" w14:textId="77777777" w:rsidR="008863A2" w:rsidRPr="008863A2" w:rsidRDefault="008863A2" w:rsidP="008863A2">
      <w:pPr>
        <w:pStyle w:val="Corpsdetexte"/>
        <w:ind w:firstLine="0"/>
        <w:rPr>
          <w:rStyle w:val="Accentuationforte"/>
          <w:b w:val="0"/>
          <w:bCs w:val="0"/>
        </w:rPr>
      </w:pPr>
      <w:r w:rsidRPr="008863A2">
        <w:rPr>
          <w:rStyle w:val="Accentuationforte"/>
          <w:color w:val="000000"/>
        </w:rPr>
        <w:t xml:space="preserve">LOI n° 2020-734 du 17 juin 2020 relative à diverses dispositions liées à la crise sanitaire.                                              </w:t>
      </w:r>
    </w:p>
    <w:p w14:paraId="6B56F3E7" w14:textId="77777777" w:rsidR="008863A2" w:rsidRPr="008863A2" w:rsidRDefault="008863A2" w:rsidP="008863A2">
      <w:pPr>
        <w:pStyle w:val="Corpsdetexte"/>
        <w:ind w:firstLine="0"/>
        <w:rPr>
          <w:rStyle w:val="Accentuationforte"/>
          <w:b w:val="0"/>
          <w:color w:val="000000"/>
        </w:rPr>
      </w:pPr>
    </w:p>
    <w:p w14:paraId="01D7D8E9" w14:textId="77777777" w:rsidR="008863A2" w:rsidRPr="008863A2" w:rsidRDefault="008863A2" w:rsidP="008863A2">
      <w:pPr>
        <w:pStyle w:val="Corpsdetexte"/>
        <w:ind w:firstLine="0"/>
        <w:jc w:val="center"/>
        <w:rPr>
          <w:rFonts w:eastAsiaTheme="majorEastAsia"/>
          <w:b/>
          <w:spacing w:val="-10"/>
          <w:kern w:val="2"/>
        </w:rPr>
      </w:pPr>
      <w:bookmarkStart w:id="1" w:name="_Toc4767387971"/>
      <w:r w:rsidRPr="008863A2">
        <w:rPr>
          <w:rFonts w:eastAsiaTheme="majorEastAsia"/>
          <w:b/>
          <w:spacing w:val="-10"/>
          <w:kern w:val="2"/>
        </w:rPr>
        <w:t xml:space="preserve">Chapitre 2 – </w:t>
      </w:r>
      <w:bookmarkEnd w:id="1"/>
      <w:r w:rsidRPr="008863A2">
        <w:rPr>
          <w:rFonts w:eastAsiaTheme="majorEastAsia"/>
          <w:b/>
          <w:spacing w:val="-10"/>
          <w:kern w:val="2"/>
        </w:rPr>
        <w:t>Cadre légal</w:t>
      </w:r>
    </w:p>
    <w:p w14:paraId="50A91D03" w14:textId="77777777" w:rsidR="008863A2" w:rsidRPr="008863A2" w:rsidRDefault="008863A2" w:rsidP="008863A2">
      <w:pPr>
        <w:ind w:firstLine="0"/>
        <w:jc w:val="left"/>
      </w:pPr>
      <w:r w:rsidRPr="008863A2">
        <w:rPr>
          <w:color w:val="505050"/>
        </w:rPr>
        <w:t>Les jours de congés payés pouvant être monétisés sont les jours acquis et non pris. Seule la partie du congé annuel excédant 24 jours ouvrables peut être monétisée, ce qui correspond à la 5éme semaine de congés payés.</w:t>
      </w:r>
    </w:p>
    <w:p w14:paraId="02CAE90B" w14:textId="77777777" w:rsidR="008863A2" w:rsidRPr="008863A2" w:rsidRDefault="008863A2" w:rsidP="008863A2">
      <w:pPr>
        <w:pStyle w:val="Corpsdetexte"/>
        <w:ind w:firstLine="0"/>
        <w:rPr>
          <w:color w:val="505050"/>
        </w:rPr>
      </w:pPr>
      <w:r w:rsidRPr="008863A2">
        <w:rPr>
          <w:color w:val="505050"/>
        </w:rPr>
        <w:t>Les jours de repos conventionnels pouvant être monétisés sont les jours de repos prévus par un dispositif de réduction de temps de travail (RTT) et ceux prévus par les conventions de forfait en heures et en jours.</w:t>
      </w:r>
    </w:p>
    <w:p w14:paraId="3D5AF328" w14:textId="77777777" w:rsidR="008863A2" w:rsidRPr="008863A2" w:rsidRDefault="008863A2" w:rsidP="008863A2">
      <w:pPr>
        <w:pStyle w:val="Corpsdetexte"/>
        <w:ind w:firstLine="0"/>
        <w:rPr>
          <w:color w:val="505050"/>
        </w:rPr>
      </w:pPr>
      <w:r w:rsidRPr="008863A2">
        <w:rPr>
          <w:color w:val="505050"/>
        </w:rPr>
        <w:t>Le nombre total de jours de repos conventionnels et de congé annuel pouvant être monétisé est fixé à 5 jours maximum par salarié.</w:t>
      </w:r>
    </w:p>
    <w:p w14:paraId="652F2D28" w14:textId="77777777" w:rsidR="008863A2" w:rsidRPr="008863A2" w:rsidRDefault="008863A2" w:rsidP="008863A2">
      <w:pPr>
        <w:ind w:firstLine="0"/>
        <w:jc w:val="left"/>
        <w:rPr>
          <w:color w:val="505050"/>
        </w:rPr>
      </w:pPr>
      <w:r w:rsidRPr="008863A2">
        <w:rPr>
          <w:color w:val="505050"/>
        </w:rPr>
        <w:t>Cette mesure est rétroactive. Elle s’applique du 12 mars 2020 jusqu’au 31 décembre 2020.</w:t>
      </w:r>
    </w:p>
    <w:p w14:paraId="5DE45064" w14:textId="77777777" w:rsidR="008863A2" w:rsidRPr="008863A2" w:rsidRDefault="008863A2" w:rsidP="008863A2">
      <w:pPr>
        <w:ind w:firstLine="0"/>
        <w:jc w:val="left"/>
      </w:pPr>
    </w:p>
    <w:p w14:paraId="1AECE5A5" w14:textId="77777777" w:rsidR="008863A2" w:rsidRPr="008863A2" w:rsidRDefault="008863A2" w:rsidP="008863A2">
      <w:pPr>
        <w:pStyle w:val="Corpsdetexte"/>
        <w:ind w:firstLine="0"/>
        <w:jc w:val="center"/>
        <w:rPr>
          <w:rFonts w:eastAsiaTheme="majorEastAsia"/>
          <w:b/>
          <w:spacing w:val="-10"/>
          <w:kern w:val="2"/>
        </w:rPr>
      </w:pPr>
      <w:r w:rsidRPr="008863A2">
        <w:rPr>
          <w:rFonts w:eastAsiaTheme="majorEastAsia"/>
          <w:b/>
          <w:spacing w:val="-10"/>
          <w:kern w:val="2"/>
        </w:rPr>
        <w:t>Chapitre 3 - Mise en œuvre du dispositif</w:t>
      </w:r>
    </w:p>
    <w:p w14:paraId="0D32B234" w14:textId="77777777" w:rsidR="008863A2" w:rsidRPr="008863A2" w:rsidRDefault="008863A2" w:rsidP="008863A2">
      <w:pPr>
        <w:ind w:firstLine="0"/>
        <w:jc w:val="left"/>
      </w:pPr>
      <w:r w:rsidRPr="008863A2">
        <w:t xml:space="preserve">Tout salarié qui souhaite bénéficier de la monétisation de ses jours de congés, devra adresser sa demande par </w:t>
      </w:r>
      <w:proofErr w:type="gramStart"/>
      <w:r w:rsidRPr="008863A2">
        <w:t>email</w:t>
      </w:r>
      <w:proofErr w:type="gramEnd"/>
      <w:r w:rsidRPr="008863A2">
        <w:t xml:space="preserve"> au service RH à </w:t>
      </w:r>
      <w:hyperlink r:id="rId4">
        <w:proofErr w:type="spellStart"/>
        <w:r w:rsidRPr="008863A2">
          <w:rPr>
            <w:rStyle w:val="LienInternet"/>
            <w:highlight w:val="yellow"/>
          </w:rPr>
          <w:t>xxx@xxx</w:t>
        </w:r>
        <w:proofErr w:type="spellEnd"/>
      </w:hyperlink>
      <w:r w:rsidRPr="008863A2">
        <w:t xml:space="preserve"> ou à défaut par courrier. </w:t>
      </w:r>
      <w:r w:rsidRPr="008863A2">
        <w:lastRenderedPageBreak/>
        <w:t xml:space="preserve">Toute demande doit être adressée avant le </w:t>
      </w:r>
      <w:r w:rsidRPr="008863A2">
        <w:rPr>
          <w:highlight w:val="yellow"/>
        </w:rPr>
        <w:t>xx</w:t>
      </w:r>
      <w:r w:rsidRPr="008863A2">
        <w:t xml:space="preserve"> de chaque mois afin de pouvoir être prise en compte sur le mois en cours.</w:t>
      </w:r>
    </w:p>
    <w:p w14:paraId="6CEB1E66" w14:textId="77777777" w:rsidR="008863A2" w:rsidRPr="008863A2" w:rsidRDefault="008863A2" w:rsidP="008863A2">
      <w:pPr>
        <w:jc w:val="left"/>
      </w:pPr>
    </w:p>
    <w:p w14:paraId="12FA2106" w14:textId="77777777" w:rsidR="008863A2" w:rsidRPr="008863A2" w:rsidRDefault="008863A2" w:rsidP="008863A2">
      <w:pPr>
        <w:jc w:val="left"/>
      </w:pPr>
      <w:r w:rsidRPr="008863A2">
        <w:t>Modèle de demande :</w:t>
      </w:r>
    </w:p>
    <w:p w14:paraId="20D1A14C" w14:textId="77777777" w:rsidR="008863A2" w:rsidRPr="008863A2" w:rsidRDefault="008863A2" w:rsidP="008863A2">
      <w:pPr>
        <w:jc w:val="left"/>
      </w:pPr>
      <w:r w:rsidRPr="008863A2">
        <w:t>NOM prénom</w:t>
      </w:r>
    </w:p>
    <w:p w14:paraId="2525AA57" w14:textId="77777777" w:rsidR="008863A2" w:rsidRPr="008863A2" w:rsidRDefault="008863A2" w:rsidP="008863A2">
      <w:pPr>
        <w:jc w:val="left"/>
      </w:pPr>
      <w:r w:rsidRPr="008863A2">
        <w:t>Je souhaite bénéficier de X jours de congés en monétisation.</w:t>
      </w:r>
    </w:p>
    <w:p w14:paraId="31049B41" w14:textId="77777777" w:rsidR="008863A2" w:rsidRPr="008863A2" w:rsidRDefault="008863A2" w:rsidP="008863A2">
      <w:pPr>
        <w:jc w:val="left"/>
      </w:pPr>
      <w:proofErr w:type="gramStart"/>
      <w:r w:rsidRPr="008863A2">
        <w:t>Fait le</w:t>
      </w:r>
      <w:proofErr w:type="gramEnd"/>
      <w:r w:rsidRPr="008863A2">
        <w:t xml:space="preserve"> X/X/2020      </w:t>
      </w:r>
    </w:p>
    <w:p w14:paraId="18C4E9AD" w14:textId="77777777" w:rsidR="008863A2" w:rsidRPr="008863A2" w:rsidRDefault="008863A2" w:rsidP="008863A2">
      <w:pPr>
        <w:jc w:val="left"/>
      </w:pPr>
      <w:r w:rsidRPr="008863A2">
        <w:t>Signature (si courrier papier)</w:t>
      </w:r>
    </w:p>
    <w:p w14:paraId="55455C40" w14:textId="77777777" w:rsidR="008863A2" w:rsidRPr="008863A2" w:rsidRDefault="008863A2" w:rsidP="008863A2">
      <w:pPr>
        <w:tabs>
          <w:tab w:val="left" w:pos="3015"/>
        </w:tabs>
        <w:ind w:firstLine="0"/>
      </w:pPr>
      <w:bookmarkStart w:id="2" w:name="_Toc476738845"/>
    </w:p>
    <w:p w14:paraId="60F0EB40" w14:textId="77777777" w:rsidR="008863A2" w:rsidRPr="008863A2" w:rsidRDefault="008863A2" w:rsidP="008863A2">
      <w:pPr>
        <w:tabs>
          <w:tab w:val="left" w:pos="3015"/>
        </w:tabs>
        <w:ind w:firstLine="0"/>
        <w:jc w:val="center"/>
        <w:rPr>
          <w:b/>
        </w:rPr>
      </w:pPr>
      <w:r w:rsidRPr="008863A2">
        <w:rPr>
          <w:rFonts w:eastAsiaTheme="majorEastAsia"/>
          <w:b/>
          <w:spacing w:val="-10"/>
          <w:kern w:val="2"/>
        </w:rPr>
        <w:t xml:space="preserve">Chapitre 4 - </w:t>
      </w:r>
      <w:r w:rsidRPr="008863A2">
        <w:rPr>
          <w:b/>
        </w:rPr>
        <w:t>Mise en place et suivi de l’accord</w:t>
      </w:r>
      <w:bookmarkEnd w:id="2"/>
    </w:p>
    <w:p w14:paraId="157DD496" w14:textId="77777777" w:rsidR="008863A2" w:rsidRPr="008863A2" w:rsidRDefault="008863A2" w:rsidP="008863A2">
      <w:pPr>
        <w:pStyle w:val="Titre2"/>
      </w:pPr>
      <w:bookmarkStart w:id="3" w:name="_Toc476738846"/>
      <w:r w:rsidRPr="008863A2">
        <w:t>Article 4.1 - Suivi d</w:t>
      </w:r>
      <w:bookmarkEnd w:id="3"/>
      <w:r w:rsidRPr="008863A2">
        <w:t>e l’accord</w:t>
      </w:r>
    </w:p>
    <w:p w14:paraId="17514C45" w14:textId="77777777" w:rsidR="008863A2" w:rsidRPr="008863A2" w:rsidRDefault="008863A2" w:rsidP="008863A2">
      <w:pPr>
        <w:ind w:firstLine="0"/>
      </w:pPr>
      <w:r w:rsidRPr="008863A2">
        <w:t>Si le besoin existe, cet accord et son application pourront faire l’objet d’un suivi par les Instances Représentatives du Personnel lors des réunions du CSE avec le Chef d’Entreprise ou son représentant.</w:t>
      </w:r>
    </w:p>
    <w:p w14:paraId="24E7BB60" w14:textId="77777777" w:rsidR="008863A2" w:rsidRPr="008863A2" w:rsidRDefault="008863A2" w:rsidP="008863A2">
      <w:pPr>
        <w:pStyle w:val="Titre2"/>
      </w:pPr>
      <w:bookmarkStart w:id="4" w:name="_Toc476738849"/>
      <w:r w:rsidRPr="008863A2">
        <w:t>Article 4.2 - Conditions de validité de l’accord</w:t>
      </w:r>
      <w:bookmarkEnd w:id="4"/>
    </w:p>
    <w:p w14:paraId="690C1037" w14:textId="77777777" w:rsidR="008863A2" w:rsidRPr="008863A2" w:rsidRDefault="008863A2" w:rsidP="008863A2">
      <w:pPr>
        <w:keepNext w:val="0"/>
        <w:ind w:firstLine="0"/>
      </w:pPr>
      <w:r w:rsidRPr="008863A2">
        <w:t xml:space="preserve">La validité du présent accord sera </w:t>
      </w:r>
      <w:proofErr w:type="gramStart"/>
      <w:r w:rsidRPr="008863A2">
        <w:t>subordonnée</w:t>
      </w:r>
      <w:proofErr w:type="gramEnd"/>
      <w:r w:rsidRPr="008863A2">
        <w:t xml:space="preserve"> à sa signature, conformément aux dispositions de l’article L.2232-12 du Code du Travail.</w:t>
      </w:r>
    </w:p>
    <w:p w14:paraId="0ED6EC9E" w14:textId="77777777" w:rsidR="008863A2" w:rsidRPr="008863A2" w:rsidRDefault="008863A2" w:rsidP="008863A2">
      <w:pPr>
        <w:keepNext w:val="0"/>
        <w:ind w:firstLine="709"/>
      </w:pPr>
    </w:p>
    <w:p w14:paraId="66402CAF" w14:textId="77777777" w:rsidR="008863A2" w:rsidRPr="008863A2" w:rsidRDefault="008863A2" w:rsidP="008863A2">
      <w:pPr>
        <w:ind w:firstLine="0"/>
      </w:pPr>
      <w:bookmarkStart w:id="5" w:name="_Toc476738850"/>
      <w:r w:rsidRPr="008863A2">
        <w:rPr>
          <w:b/>
          <w:bCs/>
          <w:u w:val="single"/>
        </w:rPr>
        <w:t>Article 4.3 - Date d’entrée en application et durée de l’accord</w:t>
      </w:r>
      <w:bookmarkEnd w:id="5"/>
      <w:r w:rsidRPr="008863A2">
        <w:t xml:space="preserve">                                                                                                 </w:t>
      </w:r>
    </w:p>
    <w:p w14:paraId="46FF13C2" w14:textId="77777777" w:rsidR="008863A2" w:rsidRPr="008863A2" w:rsidRDefault="008863A2" w:rsidP="008863A2">
      <w:pPr>
        <w:ind w:firstLine="0"/>
      </w:pPr>
      <w:r w:rsidRPr="008863A2">
        <w:t xml:space="preserve">Le présent accord prendra effet à dater du </w:t>
      </w:r>
      <w:r w:rsidRPr="008863A2">
        <w:rPr>
          <w:highlight w:val="yellow"/>
        </w:rPr>
        <w:t>X/X/2020</w:t>
      </w:r>
      <w:r w:rsidRPr="008863A2">
        <w:t xml:space="preserve">. En tout état de cause, il cessera automatiquement de produire tout effet dès la fin de l’activité partielle de l’entreprise. </w:t>
      </w:r>
      <w:r w:rsidRPr="008863A2">
        <w:lastRenderedPageBreak/>
        <w:t>Il ne saurait en aucun cas se prolonger au-delà de ce terme, ni de manière expresse, ni de manière tacite.</w:t>
      </w:r>
    </w:p>
    <w:p w14:paraId="42A5DFAE" w14:textId="77777777" w:rsidR="008863A2" w:rsidRPr="008863A2" w:rsidRDefault="008863A2" w:rsidP="008863A2">
      <w:pPr>
        <w:pStyle w:val="Titre2"/>
      </w:pPr>
      <w:bookmarkStart w:id="6" w:name="_Toc476738851"/>
      <w:r w:rsidRPr="008863A2">
        <w:t>Article 4.4 - Mise en place de l’accord</w:t>
      </w:r>
      <w:bookmarkEnd w:id="6"/>
    </w:p>
    <w:p w14:paraId="7082E6C2" w14:textId="77777777" w:rsidR="008863A2" w:rsidRPr="008863A2" w:rsidRDefault="008863A2" w:rsidP="008863A2">
      <w:pPr>
        <w:ind w:firstLine="0"/>
      </w:pPr>
      <w:r w:rsidRPr="008863A2">
        <w:t>Le présent accord sera soumis pour avis au CSE. Les dispositions qu’il comporte seront mises en place dans les meilleurs délais.</w:t>
      </w:r>
    </w:p>
    <w:p w14:paraId="68DB846E" w14:textId="77777777" w:rsidR="008863A2" w:rsidRPr="008863A2" w:rsidRDefault="008863A2" w:rsidP="008863A2">
      <w:pPr>
        <w:pStyle w:val="Titre2"/>
      </w:pPr>
      <w:bookmarkStart w:id="7" w:name="_Toc476738852"/>
      <w:r w:rsidRPr="008863A2">
        <w:t>Article 4.5 - Révision</w:t>
      </w:r>
      <w:bookmarkEnd w:id="7"/>
    </w:p>
    <w:p w14:paraId="487455CA" w14:textId="77777777" w:rsidR="008863A2" w:rsidRPr="008863A2" w:rsidRDefault="008863A2" w:rsidP="008863A2">
      <w:pPr>
        <w:ind w:firstLine="0"/>
      </w:pPr>
      <w:r w:rsidRPr="008863A2">
        <w:t>Conformément à l’article L. 2261-7 du Code du Travail, chaque partie signataire ou adhérente peut demander la révision de tout ou partie du présent accord selon les modalités suivantes.</w:t>
      </w:r>
    </w:p>
    <w:p w14:paraId="320BFA74" w14:textId="77777777" w:rsidR="008863A2" w:rsidRPr="008863A2" w:rsidRDefault="008863A2" w:rsidP="008863A2">
      <w:pPr>
        <w:ind w:firstLine="0"/>
      </w:pPr>
      <w:r w:rsidRPr="008863A2">
        <w:t>Toute demande de révision devra être adressée, par lettre recommandée avec demande d’avis de réception, à chacune des autres parties signataires ou adhérentes et comporter, outre l’indication des dispositions dont la révision est demandée, le projet des propositions de remplacement des points proposés à la révision.</w:t>
      </w:r>
    </w:p>
    <w:p w14:paraId="10940657" w14:textId="77777777" w:rsidR="008863A2" w:rsidRPr="008863A2" w:rsidRDefault="008863A2" w:rsidP="008863A2">
      <w:pPr>
        <w:ind w:firstLine="0"/>
      </w:pPr>
      <w:r w:rsidRPr="008863A2">
        <w:t>Le plus rapidement possible et au plus tard dans un délai de trois mois suivant la réception de cette lettre, les parties devront ouvrir une négociation en vue de la rédaction d’un éventuel nouveau texte. Les dispositions de l’accord, dont la révision est demandée, resteront en vigueur jusqu’à la conclusion d’un avenant.</w:t>
      </w:r>
    </w:p>
    <w:p w14:paraId="19C3F50D" w14:textId="77777777" w:rsidR="008863A2" w:rsidRPr="008863A2" w:rsidRDefault="008863A2" w:rsidP="008863A2">
      <w:pPr>
        <w:keepNext w:val="0"/>
        <w:ind w:firstLine="0"/>
      </w:pPr>
      <w:r w:rsidRPr="008863A2">
        <w:t>La révision proposée donnera éventuellement lieu à l’établissement d’un avenant se substituant de plein droit aux stipulations de l’accord qu’il modifie, sous réserve de remplir les conditions de validité posées par les articles L. 2261-7 et suivants.</w:t>
      </w:r>
    </w:p>
    <w:p w14:paraId="0D9CA51B" w14:textId="77777777" w:rsidR="008863A2" w:rsidRPr="008863A2" w:rsidRDefault="008863A2" w:rsidP="008863A2">
      <w:pPr>
        <w:keepNext w:val="0"/>
        <w:ind w:firstLine="0"/>
      </w:pPr>
      <w:r w:rsidRPr="008863A2">
        <w:t>Cet avenant sera soumis aux mêmes formalités de publicité et de dépôt que celles donnant lieu au présent accord comme prévu par les dispositions de l’article L. 2231-6 du Code du Travail.</w:t>
      </w:r>
    </w:p>
    <w:p w14:paraId="4D76A4D2" w14:textId="77777777" w:rsidR="008863A2" w:rsidRPr="008863A2" w:rsidRDefault="008863A2" w:rsidP="008863A2">
      <w:pPr>
        <w:pStyle w:val="Titre2"/>
      </w:pPr>
      <w:bookmarkStart w:id="8" w:name="_Toc476738853"/>
      <w:r w:rsidRPr="008863A2">
        <w:t>Article 4.6 - Dénonciation</w:t>
      </w:r>
      <w:bookmarkEnd w:id="8"/>
    </w:p>
    <w:p w14:paraId="5B9DE5FA" w14:textId="77777777" w:rsidR="008863A2" w:rsidRPr="008863A2" w:rsidRDefault="008863A2" w:rsidP="008863A2">
      <w:pPr>
        <w:ind w:firstLine="0"/>
      </w:pPr>
      <w:r w:rsidRPr="008863A2">
        <w:t>Le présent accord et ses éventuels avenants pourront être dénoncés par l’un ou l’autre des parties signataires sous réserve de respecter un délai de préavis de trois mois.</w:t>
      </w:r>
    </w:p>
    <w:p w14:paraId="538C91EB" w14:textId="77777777" w:rsidR="008863A2" w:rsidRPr="008863A2" w:rsidRDefault="008863A2" w:rsidP="008863A2">
      <w:pPr>
        <w:ind w:firstLine="0"/>
      </w:pPr>
      <w:r w:rsidRPr="008863A2">
        <w:t>Toutefois, la mise en œuvre de la procédure de dénonciation, par l’une ou l’autre des parties, devra obligatoirement être précédée par l’envoi aux autres parties signataires d’une lettre, recommandée avec demande d’avis de réception, explicitant les motifs de cette dénonciation.</w:t>
      </w:r>
    </w:p>
    <w:p w14:paraId="52C6C600" w14:textId="77777777" w:rsidR="008863A2" w:rsidRPr="008863A2" w:rsidRDefault="008863A2" w:rsidP="008863A2">
      <w:pPr>
        <w:pStyle w:val="Titre2"/>
      </w:pPr>
      <w:bookmarkStart w:id="9" w:name="_Toc476738854"/>
      <w:r w:rsidRPr="008863A2">
        <w:t>Article 4.7 - Dépôt et Publicité</w:t>
      </w:r>
      <w:bookmarkEnd w:id="9"/>
    </w:p>
    <w:p w14:paraId="2EA6E1D7" w14:textId="77777777" w:rsidR="008863A2" w:rsidRPr="008863A2" w:rsidRDefault="008863A2" w:rsidP="008863A2">
      <w:pPr>
        <w:ind w:firstLine="0"/>
      </w:pPr>
      <w:r w:rsidRPr="008863A2">
        <w:t xml:space="preserve">Le présent accord a été signé au cours d’une séance de signature qui s’est tenue le </w:t>
      </w:r>
      <w:r w:rsidRPr="008863A2">
        <w:rPr>
          <w:highlight w:val="yellow"/>
        </w:rPr>
        <w:t>XX/ XX/ 2020</w:t>
      </w:r>
      <w:r w:rsidRPr="008863A2">
        <w:t xml:space="preserve"> et a été remis le même jour au représentant de l’organisation </w:t>
      </w:r>
      <w:r w:rsidRPr="008863A2">
        <w:rPr>
          <w:highlight w:val="yellow"/>
        </w:rPr>
        <w:t>XX</w:t>
      </w:r>
      <w:r w:rsidRPr="008863A2">
        <w:t xml:space="preserve">. </w:t>
      </w:r>
      <w:r w:rsidRPr="008863A2">
        <w:lastRenderedPageBreak/>
        <w:t xml:space="preserve">Conformément à la loi, cet accord sera déposé à la DIRECCTE de </w:t>
      </w:r>
      <w:r w:rsidRPr="008863A2">
        <w:rPr>
          <w:highlight w:val="yellow"/>
        </w:rPr>
        <w:t>XX</w:t>
      </w:r>
      <w:r w:rsidRPr="008863A2">
        <w:t xml:space="preserve"> ainsi qu’un exemplaire au Secrétariat du Greffe du Conseil de Prud'homme de </w:t>
      </w:r>
      <w:r w:rsidRPr="008863A2">
        <w:rPr>
          <w:highlight w:val="yellow"/>
        </w:rPr>
        <w:t>XX</w:t>
      </w:r>
      <w:r w:rsidRPr="008863A2">
        <w:t>.</w:t>
      </w:r>
    </w:p>
    <w:p w14:paraId="5332C7E6" w14:textId="77777777" w:rsidR="008863A2" w:rsidRPr="008863A2" w:rsidRDefault="008863A2" w:rsidP="008863A2">
      <w:pPr>
        <w:ind w:firstLine="0"/>
      </w:pPr>
      <w:r w:rsidRPr="008863A2">
        <w:t>Conformément aux dispositions de l’article L.2231-5 du Code du Travail, le texte du présent accord sera notifié à l’ensemble des organisations syndicales représentatives dans la Société.</w:t>
      </w:r>
    </w:p>
    <w:p w14:paraId="5E2BB7BE" w14:textId="77777777" w:rsidR="008863A2" w:rsidRPr="008863A2" w:rsidRDefault="008863A2" w:rsidP="008863A2">
      <w:pPr>
        <w:keepNext w:val="0"/>
        <w:ind w:firstLine="0"/>
      </w:pPr>
      <w:r w:rsidRPr="008863A2">
        <w:t xml:space="preserve">Le présent accord est établi en nombre suffisant pour remise à chacune des parties signataires. Conformément aux dispositions de l’article L.2262-5 du Code du Travail, le présent accord sera mis à disposition des salarié(e)s auprès de la Société </w:t>
      </w:r>
      <w:r w:rsidRPr="008863A2">
        <w:rPr>
          <w:highlight w:val="yellow"/>
        </w:rPr>
        <w:t>XX</w:t>
      </w:r>
      <w:r w:rsidRPr="008863A2">
        <w:t>.</w:t>
      </w:r>
    </w:p>
    <w:p w14:paraId="4E34D129" w14:textId="77777777" w:rsidR="008863A2" w:rsidRPr="008863A2" w:rsidRDefault="008863A2" w:rsidP="008863A2">
      <w:pPr>
        <w:pStyle w:val="Titre2"/>
      </w:pPr>
      <w:bookmarkStart w:id="10" w:name="_Toc476738855"/>
      <w:r w:rsidRPr="008863A2">
        <w:t>Article 3.8 - Information des Instances Représentatives du Personnel</w:t>
      </w:r>
      <w:bookmarkEnd w:id="10"/>
    </w:p>
    <w:p w14:paraId="5B48E344" w14:textId="77777777" w:rsidR="008863A2" w:rsidRPr="008863A2" w:rsidRDefault="008863A2" w:rsidP="008863A2">
      <w:pPr>
        <w:ind w:firstLine="0"/>
      </w:pPr>
      <w:r w:rsidRPr="008863A2">
        <w:t xml:space="preserve">Les membres du Comité Social et Economique ont été consultés sur le projet d’accord le </w:t>
      </w:r>
      <w:r w:rsidRPr="008863A2">
        <w:rPr>
          <w:highlight w:val="yellow"/>
        </w:rPr>
        <w:t>XX/ XX/ 2020</w:t>
      </w:r>
      <w:r w:rsidRPr="008863A2">
        <w:t xml:space="preserve"> et y ont donné un avis</w:t>
      </w:r>
      <w:r w:rsidRPr="008863A2">
        <w:rPr>
          <w:b/>
          <w:bCs/>
          <w:color w:val="FF0000"/>
        </w:rPr>
        <w:t xml:space="preserve"> </w:t>
      </w:r>
      <w:r w:rsidRPr="008863A2">
        <w:rPr>
          <w:bCs/>
        </w:rPr>
        <w:t>XX.</w:t>
      </w:r>
    </w:p>
    <w:p w14:paraId="16438B96" w14:textId="77777777" w:rsidR="008863A2" w:rsidRPr="008863A2" w:rsidRDefault="008863A2" w:rsidP="008863A2"/>
    <w:p w14:paraId="384EB1D7" w14:textId="77777777" w:rsidR="008863A2" w:rsidRPr="008863A2" w:rsidRDefault="008863A2" w:rsidP="008863A2">
      <w:pPr>
        <w:ind w:firstLine="0"/>
      </w:pPr>
      <w:r w:rsidRPr="008863A2">
        <w:t xml:space="preserve">Fait à </w:t>
      </w:r>
      <w:r w:rsidRPr="008863A2">
        <w:rPr>
          <w:highlight w:val="yellow"/>
        </w:rPr>
        <w:t>XX</w:t>
      </w:r>
      <w:r w:rsidRPr="008863A2">
        <w:t xml:space="preserve">, le </w:t>
      </w:r>
      <w:r w:rsidRPr="008863A2">
        <w:rPr>
          <w:highlight w:val="yellow"/>
        </w:rPr>
        <w:t>XX/ XX/ 2020</w:t>
      </w:r>
      <w:r w:rsidRPr="008863A2">
        <w:t xml:space="preserve"> en trois exemplaires.</w:t>
      </w:r>
    </w:p>
    <w:p w14:paraId="3E094F5C" w14:textId="77777777" w:rsidR="008863A2" w:rsidRPr="008863A2" w:rsidRDefault="008863A2" w:rsidP="008863A2"/>
    <w:p w14:paraId="0636567D" w14:textId="77777777" w:rsidR="008863A2" w:rsidRPr="008863A2" w:rsidRDefault="008863A2" w:rsidP="008863A2"/>
    <w:p w14:paraId="6DA0B99F" w14:textId="77777777" w:rsidR="008863A2" w:rsidRPr="008863A2" w:rsidRDefault="008863A2" w:rsidP="008863A2">
      <w:r w:rsidRPr="008863A2">
        <w:t xml:space="preserve">      Pour la Société</w:t>
      </w:r>
      <w:r w:rsidRPr="008863A2">
        <w:tab/>
      </w:r>
      <w:r w:rsidRPr="008863A2">
        <w:tab/>
      </w:r>
      <w:r w:rsidRPr="008863A2">
        <w:tab/>
      </w:r>
      <w:r w:rsidRPr="008863A2">
        <w:tab/>
      </w:r>
      <w:r w:rsidRPr="008863A2">
        <w:tab/>
        <w:t xml:space="preserve">       Pour </w:t>
      </w:r>
      <w:r w:rsidRPr="008863A2">
        <w:rPr>
          <w:highlight w:val="yellow"/>
        </w:rPr>
        <w:t>XXX</w:t>
      </w:r>
    </w:p>
    <w:p w14:paraId="49FDFC27" w14:textId="77777777" w:rsidR="008863A2" w:rsidRPr="008863A2" w:rsidRDefault="008863A2" w:rsidP="008863A2">
      <w:pPr>
        <w:ind w:left="708"/>
      </w:pPr>
      <w:r w:rsidRPr="008863A2">
        <w:rPr>
          <w:highlight w:val="yellow"/>
        </w:rPr>
        <w:t>Prénom NOM</w:t>
      </w:r>
      <w:r w:rsidRPr="008863A2">
        <w:tab/>
      </w:r>
      <w:r w:rsidRPr="008863A2">
        <w:tab/>
      </w:r>
      <w:r w:rsidRPr="008863A2">
        <w:tab/>
      </w:r>
      <w:r w:rsidRPr="008863A2">
        <w:tab/>
      </w:r>
      <w:r w:rsidRPr="008863A2">
        <w:tab/>
      </w:r>
      <w:r w:rsidRPr="008863A2">
        <w:rPr>
          <w:highlight w:val="yellow"/>
        </w:rPr>
        <w:t>Prénom NOM</w:t>
      </w:r>
    </w:p>
    <w:p w14:paraId="15B525CA" w14:textId="77777777" w:rsidR="00D10C1D" w:rsidRPr="008863A2" w:rsidRDefault="008863A2"/>
    <w:sectPr w:rsidR="00D10C1D" w:rsidRPr="008863A2" w:rsidSect="008863A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A2"/>
    <w:rsid w:val="005E2FA7"/>
    <w:rsid w:val="008863A2"/>
    <w:rsid w:val="00C95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5D86"/>
  <w15:chartTrackingRefBased/>
  <w15:docId w15:val="{BCE83E87-3A6C-4709-B563-F271E7E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A2"/>
    <w:pPr>
      <w:keepNext/>
      <w:suppressAutoHyphens/>
      <w:spacing w:after="120" w:line="276" w:lineRule="auto"/>
      <w:ind w:firstLine="708"/>
      <w:jc w:val="both"/>
    </w:pPr>
    <w:rPr>
      <w:rFonts w:ascii="Arial" w:eastAsia="Times New Roman" w:hAnsi="Arial" w:cs="Arial"/>
      <w:sz w:val="24"/>
      <w:szCs w:val="24"/>
      <w:lang w:eastAsia="ar-SA"/>
    </w:rPr>
  </w:style>
  <w:style w:type="paragraph" w:styleId="Titre1">
    <w:name w:val="heading 1"/>
    <w:basedOn w:val="Titre"/>
    <w:next w:val="Normal"/>
    <w:link w:val="Titre1Car"/>
    <w:uiPriority w:val="9"/>
    <w:qFormat/>
    <w:rsid w:val="008863A2"/>
    <w:pPr>
      <w:pageBreakBefore/>
      <w:outlineLvl w:val="0"/>
    </w:pPr>
  </w:style>
  <w:style w:type="paragraph" w:styleId="Titre2">
    <w:name w:val="heading 2"/>
    <w:basedOn w:val="Normal"/>
    <w:next w:val="Normal"/>
    <w:link w:val="Titre2Car"/>
    <w:uiPriority w:val="9"/>
    <w:unhideWhenUsed/>
    <w:qFormat/>
    <w:rsid w:val="008863A2"/>
    <w:pPr>
      <w:spacing w:before="600" w:after="240"/>
      <w:ind w:firstLine="0"/>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8863A2"/>
    <w:rPr>
      <w:rFonts w:ascii="Arial" w:eastAsiaTheme="majorEastAsia" w:hAnsi="Arial" w:cs="Arial"/>
      <w:b/>
      <w:spacing w:val="-10"/>
      <w:kern w:val="2"/>
      <w:sz w:val="24"/>
      <w:szCs w:val="24"/>
      <w:lang w:eastAsia="ar-SA"/>
    </w:rPr>
  </w:style>
  <w:style w:type="character" w:customStyle="1" w:styleId="Titre2Car">
    <w:name w:val="Titre 2 Car"/>
    <w:basedOn w:val="Policepardfaut"/>
    <w:link w:val="Titre2"/>
    <w:uiPriority w:val="9"/>
    <w:qFormat/>
    <w:rsid w:val="008863A2"/>
    <w:rPr>
      <w:rFonts w:ascii="Arial" w:eastAsia="Times New Roman" w:hAnsi="Arial" w:cs="Arial"/>
      <w:b/>
      <w:sz w:val="24"/>
      <w:szCs w:val="24"/>
      <w:u w:val="single"/>
      <w:lang w:eastAsia="ar-SA"/>
    </w:rPr>
  </w:style>
  <w:style w:type="character" w:customStyle="1" w:styleId="TitreCar">
    <w:name w:val="Titre Car"/>
    <w:basedOn w:val="Policepardfaut"/>
    <w:link w:val="Titre"/>
    <w:uiPriority w:val="10"/>
    <w:qFormat/>
    <w:rsid w:val="008863A2"/>
    <w:rPr>
      <w:rFonts w:ascii="Arial" w:eastAsiaTheme="majorEastAsia" w:hAnsi="Arial" w:cs="Arial"/>
      <w:b/>
      <w:spacing w:val="-10"/>
      <w:kern w:val="2"/>
      <w:sz w:val="24"/>
      <w:szCs w:val="24"/>
      <w:lang w:eastAsia="ar-SA"/>
    </w:rPr>
  </w:style>
  <w:style w:type="character" w:customStyle="1" w:styleId="CorpsdetexteCar">
    <w:name w:val="Corps de texte Car"/>
    <w:basedOn w:val="Policepardfaut"/>
    <w:link w:val="Corpsdetexte"/>
    <w:uiPriority w:val="99"/>
    <w:qFormat/>
    <w:rsid w:val="008863A2"/>
    <w:rPr>
      <w:rFonts w:ascii="Arial" w:eastAsia="Times New Roman" w:hAnsi="Arial" w:cs="Arial"/>
      <w:sz w:val="24"/>
      <w:szCs w:val="24"/>
      <w:lang w:eastAsia="ar-SA"/>
    </w:rPr>
  </w:style>
  <w:style w:type="character" w:customStyle="1" w:styleId="Accentuationforte">
    <w:name w:val="Accentuation forte"/>
    <w:qFormat/>
    <w:rsid w:val="008863A2"/>
    <w:rPr>
      <w:b/>
      <w:bCs/>
    </w:rPr>
  </w:style>
  <w:style w:type="character" w:customStyle="1" w:styleId="LienInternet">
    <w:name w:val="Lien Internet"/>
    <w:rsid w:val="008863A2"/>
    <w:rPr>
      <w:color w:val="000080"/>
      <w:u w:val="single"/>
    </w:rPr>
  </w:style>
  <w:style w:type="paragraph" w:styleId="Titre">
    <w:name w:val="Title"/>
    <w:basedOn w:val="Normal"/>
    <w:next w:val="Corpsdetexte"/>
    <w:link w:val="TitreCar"/>
    <w:uiPriority w:val="10"/>
    <w:qFormat/>
    <w:rsid w:val="008863A2"/>
    <w:pPr>
      <w:spacing w:after="240"/>
      <w:ind w:firstLine="0"/>
      <w:contextualSpacing/>
      <w:jc w:val="center"/>
    </w:pPr>
    <w:rPr>
      <w:rFonts w:eastAsiaTheme="majorEastAsia"/>
      <w:b/>
      <w:spacing w:val="-10"/>
      <w:kern w:val="2"/>
    </w:rPr>
  </w:style>
  <w:style w:type="character" w:customStyle="1" w:styleId="TitreCar1">
    <w:name w:val="Titre Car1"/>
    <w:basedOn w:val="Policepardfaut"/>
    <w:uiPriority w:val="10"/>
    <w:rsid w:val="008863A2"/>
    <w:rPr>
      <w:rFonts w:asciiTheme="majorHAnsi" w:eastAsiaTheme="majorEastAsia" w:hAnsiTheme="majorHAnsi" w:cstheme="majorBidi"/>
      <w:spacing w:val="-10"/>
      <w:kern w:val="28"/>
      <w:sz w:val="56"/>
      <w:szCs w:val="56"/>
      <w:lang w:eastAsia="ar-SA"/>
    </w:rPr>
  </w:style>
  <w:style w:type="paragraph" w:styleId="Corpsdetexte">
    <w:name w:val="Body Text"/>
    <w:basedOn w:val="Normal"/>
    <w:link w:val="CorpsdetexteCar"/>
    <w:uiPriority w:val="99"/>
    <w:unhideWhenUsed/>
    <w:rsid w:val="008863A2"/>
  </w:style>
  <w:style w:type="character" w:customStyle="1" w:styleId="CorpsdetexteCar1">
    <w:name w:val="Corps de texte Car1"/>
    <w:basedOn w:val="Policepardfaut"/>
    <w:uiPriority w:val="99"/>
    <w:semiHidden/>
    <w:rsid w:val="008863A2"/>
    <w:rPr>
      <w:rFonts w:ascii="Arial" w:eastAsia="Times New Roman" w:hAnsi="Arial" w:cs="Arial"/>
      <w:sz w:val="24"/>
      <w:szCs w:val="24"/>
      <w:lang w:eastAsia="ar-SA"/>
    </w:rPr>
  </w:style>
  <w:style w:type="paragraph" w:customStyle="1" w:styleId="Contenudecadre">
    <w:name w:val="Contenu de cadre"/>
    <w:basedOn w:val="Normal"/>
    <w:qFormat/>
    <w:rsid w:val="008863A2"/>
  </w:style>
  <w:style w:type="paragraph" w:customStyle="1" w:styleId="Formatlibre">
    <w:name w:val="Format libre"/>
    <w:rsid w:val="008863A2"/>
    <w:pPr>
      <w:spacing w:after="0" w:line="240" w:lineRule="auto"/>
    </w:pPr>
    <w:rPr>
      <w:rFonts w:ascii="Times New Roman" w:eastAsia="ヒラギノ角ゴ Pro W3" w:hAnsi="Times New Roman"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magnu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1063</Words>
  <Characters>5849</Characters>
  <Application>Microsoft Office Word</Application>
  <DocSecurity>0</DocSecurity>
  <Lines>48</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Juriste</cp:lastModifiedBy>
  <cp:revision>1</cp:revision>
  <dcterms:created xsi:type="dcterms:W3CDTF">2020-07-28T08:51:00Z</dcterms:created>
  <dcterms:modified xsi:type="dcterms:W3CDTF">2020-07-28T08:54:00Z</dcterms:modified>
</cp:coreProperties>
</file>